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B2EB" w14:textId="5A630845" w:rsidR="004D2901" w:rsidRDefault="004D2901" w:rsidP="004D2901">
      <w:pPr>
        <w:pStyle w:val="KeinLeerraum"/>
        <w:spacing w:after="60"/>
        <w:rPr>
          <w:rFonts w:ascii="Tahoma" w:hAnsi="Tahoma" w:cs="Tahoma"/>
          <w:b/>
          <w:color w:val="009553"/>
          <w:sz w:val="60"/>
          <w:szCs w:val="60"/>
        </w:rPr>
      </w:pPr>
      <w:r>
        <w:rPr>
          <w:rFonts w:ascii="Tahoma" w:hAnsi="Tahoma" w:cs="Tahoma"/>
          <w:color w:val="808080" w:themeColor="background1" w:themeShade="80"/>
          <w:spacing w:val="20"/>
          <w:sz w:val="20"/>
          <w:szCs w:val="20"/>
        </w:rPr>
        <w:t>A</w:t>
      </w:r>
      <w:r w:rsidRPr="004D2901">
        <w:rPr>
          <w:rFonts w:ascii="Tahoma" w:hAnsi="Tahoma" w:cs="Tahoma"/>
          <w:color w:val="808080" w:themeColor="background1" w:themeShade="80"/>
          <w:spacing w:val="20"/>
          <w:sz w:val="20"/>
          <w:szCs w:val="20"/>
        </w:rPr>
        <w:t xml:space="preserve">nlage </w:t>
      </w:r>
      <w:r>
        <w:rPr>
          <w:rFonts w:ascii="Tahoma" w:hAnsi="Tahoma" w:cs="Tahoma"/>
          <w:color w:val="808080" w:themeColor="background1" w:themeShade="80"/>
          <w:spacing w:val="20"/>
          <w:sz w:val="20"/>
          <w:szCs w:val="20"/>
        </w:rPr>
        <w:t>1 zur Vereinbarung für Biosphären-Partner</w:t>
      </w:r>
    </w:p>
    <w:p w14:paraId="40D89838" w14:textId="77777777" w:rsidR="004D2901" w:rsidRDefault="004D2901" w:rsidP="004D2901">
      <w:pPr>
        <w:pStyle w:val="KeinLeerraum"/>
        <w:spacing w:after="60"/>
        <w:rPr>
          <w:rFonts w:ascii="Tahoma" w:hAnsi="Tahoma" w:cs="Tahoma"/>
          <w:b/>
          <w:color w:val="009553"/>
          <w:sz w:val="60"/>
          <w:szCs w:val="60"/>
        </w:rPr>
      </w:pPr>
      <w:r>
        <w:rPr>
          <w:rFonts w:ascii="Tahoma" w:hAnsi="Tahoma" w:cs="Tahoma"/>
          <w:b/>
          <w:color w:val="009553"/>
          <w:sz w:val="60"/>
          <w:szCs w:val="60"/>
        </w:rPr>
        <w:t>Leistungen</w:t>
      </w:r>
      <w:r>
        <w:rPr>
          <w:rFonts w:ascii="Tahoma" w:hAnsi="Tahoma" w:cs="Tahoma"/>
          <w:b/>
          <w:color w:val="009553"/>
          <w:sz w:val="26"/>
          <w:szCs w:val="26"/>
        </w:rPr>
        <w:t xml:space="preserve"> </w:t>
      </w:r>
      <w:r>
        <w:rPr>
          <w:rFonts w:ascii="Tahoma" w:hAnsi="Tahoma" w:cs="Tahoma"/>
          <w:b/>
          <w:color w:val="009553"/>
          <w:sz w:val="60"/>
          <w:szCs w:val="60"/>
        </w:rPr>
        <w:t xml:space="preserve">für </w:t>
      </w:r>
    </w:p>
    <w:p w14:paraId="505474AF" w14:textId="77777777" w:rsidR="004D2901" w:rsidRDefault="004D2901" w:rsidP="004D2901">
      <w:pPr>
        <w:pStyle w:val="KeinLeerraum"/>
        <w:spacing w:after="60"/>
        <w:rPr>
          <w:rFonts w:ascii="Tahoma" w:hAnsi="Tahoma" w:cs="Tahoma"/>
          <w:color w:val="595959" w:themeColor="text1" w:themeTint="A6"/>
          <w:sz w:val="21"/>
          <w:szCs w:val="21"/>
        </w:rPr>
      </w:pPr>
      <w:r>
        <w:rPr>
          <w:rFonts w:ascii="Tahoma" w:hAnsi="Tahoma" w:cs="Tahoma"/>
          <w:b/>
          <w:color w:val="009553"/>
          <w:sz w:val="60"/>
          <w:szCs w:val="60"/>
        </w:rPr>
        <w:t>Biosphären-Partner</w:t>
      </w:r>
      <w:r>
        <w:rPr>
          <w:rFonts w:ascii="Tahoma" w:hAnsi="Tahoma" w:cs="Tahoma"/>
          <w:b/>
          <w:color w:val="009553"/>
          <w:sz w:val="60"/>
          <w:szCs w:val="60"/>
        </w:rPr>
        <w:tab/>
      </w:r>
      <w:r>
        <w:rPr>
          <w:rFonts w:ascii="Tahoma" w:hAnsi="Tahoma" w:cs="Tahoma"/>
          <w:b/>
          <w:color w:val="009553"/>
          <w:sz w:val="60"/>
          <w:szCs w:val="60"/>
        </w:rPr>
        <w:tab/>
      </w:r>
      <w:r>
        <w:rPr>
          <w:rFonts w:ascii="Tahoma" w:hAnsi="Tahoma" w:cs="Tahoma"/>
          <w:b/>
          <w:color w:val="009553"/>
          <w:sz w:val="60"/>
          <w:szCs w:val="60"/>
        </w:rPr>
        <w:tab/>
      </w:r>
      <w:r>
        <w:rPr>
          <w:rFonts w:ascii="Tahoma" w:hAnsi="Tahoma" w:cs="Tahoma"/>
          <w:color w:val="595959" w:themeColor="text1" w:themeTint="A6"/>
          <w:sz w:val="21"/>
          <w:szCs w:val="21"/>
        </w:rPr>
        <w:t>Stand: 02.03.2022</w:t>
      </w:r>
    </w:p>
    <w:p w14:paraId="530D3D55" w14:textId="77777777" w:rsidR="004D2901" w:rsidRDefault="004D2901" w:rsidP="004D2901">
      <w:pPr>
        <w:spacing w:after="60"/>
        <w:rPr>
          <w:rFonts w:ascii="Tahoma" w:hAnsi="Tahoma" w:cs="Tahoma"/>
          <w:b/>
          <w:color w:val="009553"/>
          <w:sz w:val="26"/>
          <w:szCs w:val="26"/>
        </w:rPr>
      </w:pPr>
      <w:r>
        <w:rPr>
          <w:rFonts w:ascii="Tahoma" w:hAnsi="Tahoma" w:cs="Tahoma"/>
          <w:b/>
          <w:color w:val="009553"/>
          <w:sz w:val="26"/>
          <w:szCs w:val="26"/>
        </w:rPr>
        <w:t>Marketing:</w:t>
      </w:r>
    </w:p>
    <w:p w14:paraId="3DF6C4F7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Ausstattung der Partner mit dem </w:t>
      </w:r>
      <w:r>
        <w:rPr>
          <w:rFonts w:ascii="Tahoma" w:hAnsi="Tahoma" w:cs="Tahoma"/>
          <w:b/>
          <w:sz w:val="21"/>
          <w:szCs w:val="21"/>
        </w:rPr>
        <w:t xml:space="preserve">Partnerlogo </w:t>
      </w:r>
      <w:r>
        <w:rPr>
          <w:rFonts w:ascii="Tahoma" w:hAnsi="Tahoma" w:cs="Tahoma"/>
          <w:sz w:val="21"/>
          <w:szCs w:val="21"/>
        </w:rPr>
        <w:t>(digital und als Schild) und damit Möglichkeit zur Werbung mit dem besonderen Status eines UNESCO-Biosphärenreservats</w:t>
      </w:r>
    </w:p>
    <w:p w14:paraId="3EEEFE77" w14:textId="77777777" w:rsidR="004D2901" w:rsidRDefault="004D2901" w:rsidP="004D2901">
      <w:pPr>
        <w:pStyle w:val="Listenabsatz"/>
        <w:numPr>
          <w:ilvl w:val="0"/>
          <w:numId w:val="29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Urkunde</w:t>
      </w:r>
      <w:r>
        <w:rPr>
          <w:rFonts w:ascii="Tahoma" w:hAnsi="Tahoma" w:cs="Tahoma"/>
          <w:sz w:val="21"/>
          <w:szCs w:val="21"/>
        </w:rPr>
        <w:t xml:space="preserve"> „Partner des UNESCO-Biosphärenreservats Thüringer Wald“</w:t>
      </w:r>
    </w:p>
    <w:p w14:paraId="71A4E0B0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Pressemeldung</w:t>
      </w:r>
      <w:r>
        <w:rPr>
          <w:rFonts w:ascii="Tahoma" w:hAnsi="Tahoma" w:cs="Tahoma"/>
          <w:sz w:val="21"/>
          <w:szCs w:val="21"/>
        </w:rPr>
        <w:t xml:space="preserve"> bei Neueinstieg</w:t>
      </w:r>
    </w:p>
    <w:p w14:paraId="5D4CA863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Darstellung auf der </w:t>
      </w:r>
      <w:hyperlink r:id="rId8" w:history="1">
        <w:r>
          <w:rPr>
            <w:rStyle w:val="Hyperlink"/>
            <w:rFonts w:ascii="Tahoma" w:hAnsi="Tahoma" w:cs="Tahoma"/>
            <w:b/>
            <w:sz w:val="21"/>
            <w:szCs w:val="21"/>
          </w:rPr>
          <w:t>Webseite</w:t>
        </w:r>
      </w:hyperlink>
      <w:r>
        <w:rPr>
          <w:rFonts w:ascii="Tahoma" w:hAnsi="Tahoma" w:cs="Tahoma"/>
          <w:sz w:val="21"/>
          <w:szCs w:val="21"/>
        </w:rPr>
        <w:t xml:space="preserve"> des Biosphärenreservats</w:t>
      </w:r>
    </w:p>
    <w:p w14:paraId="60E4BFE5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Bessere Platzierung auf der Website des </w:t>
      </w:r>
      <w:hyperlink r:id="rId9" w:history="1">
        <w:r>
          <w:rPr>
            <w:rStyle w:val="Hyperlink"/>
            <w:rFonts w:ascii="Tahoma" w:hAnsi="Tahoma" w:cs="Tahoma"/>
            <w:b/>
            <w:sz w:val="21"/>
            <w:szCs w:val="21"/>
          </w:rPr>
          <w:t>Regionalverbunds Thüringer Wald e.V.</w:t>
        </w:r>
      </w:hyperlink>
      <w:r>
        <w:rPr>
          <w:rFonts w:ascii="Tahoma" w:hAnsi="Tahoma" w:cs="Tahoma"/>
          <w:sz w:val="21"/>
          <w:szCs w:val="21"/>
        </w:rPr>
        <w:t xml:space="preserve"> unter der </w:t>
      </w:r>
      <w:hyperlink r:id="rId10" w:history="1">
        <w:r>
          <w:rPr>
            <w:rStyle w:val="Hyperlink"/>
            <w:rFonts w:ascii="Tahoma" w:hAnsi="Tahoma" w:cs="Tahoma"/>
            <w:b/>
            <w:sz w:val="21"/>
            <w:szCs w:val="21"/>
          </w:rPr>
          <w:t>Naturregion Biosphäre</w:t>
        </w:r>
      </w:hyperlink>
    </w:p>
    <w:p w14:paraId="42A29D8A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Darstellung des Partner-Netzwerks auf der bundesweiten Partner-Seite von </w:t>
      </w:r>
      <w:hyperlink r:id="rId11" w:history="1">
        <w:r>
          <w:rPr>
            <w:rStyle w:val="Hyperlink"/>
            <w:rFonts w:ascii="Tahoma" w:hAnsi="Tahoma" w:cs="Tahoma"/>
            <w:b/>
            <w:sz w:val="21"/>
            <w:szCs w:val="21"/>
          </w:rPr>
          <w:t>Nationale Naturlandschaften e.V.</w:t>
        </w:r>
      </w:hyperlink>
    </w:p>
    <w:p w14:paraId="73829FCE" w14:textId="77777777" w:rsidR="004D2901" w:rsidRDefault="004D2901" w:rsidP="004D2901">
      <w:pPr>
        <w:pStyle w:val="Listenabsatz"/>
        <w:numPr>
          <w:ilvl w:val="0"/>
          <w:numId w:val="29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Darstellung in Print-Produkten des UNESCO-Biosphärenreservats, wie der </w:t>
      </w:r>
      <w:r>
        <w:rPr>
          <w:rFonts w:ascii="Tahoma" w:hAnsi="Tahoma" w:cs="Tahoma"/>
          <w:b/>
          <w:sz w:val="21"/>
          <w:szCs w:val="21"/>
        </w:rPr>
        <w:t>Partner-Broschüre</w:t>
      </w:r>
    </w:p>
    <w:p w14:paraId="75399885" w14:textId="77777777" w:rsidR="004D2901" w:rsidRDefault="004D2901" w:rsidP="004D2901">
      <w:pPr>
        <w:pStyle w:val="Listenabsatz"/>
        <w:numPr>
          <w:ilvl w:val="0"/>
          <w:numId w:val="29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Ausstattung mit aktuellem </w:t>
      </w:r>
      <w:r>
        <w:rPr>
          <w:rFonts w:ascii="Tahoma" w:hAnsi="Tahoma" w:cs="Tahoma"/>
          <w:b/>
          <w:sz w:val="21"/>
          <w:szCs w:val="21"/>
        </w:rPr>
        <w:t>Informationsmaterial</w:t>
      </w:r>
      <w:r>
        <w:rPr>
          <w:rFonts w:ascii="Tahoma" w:hAnsi="Tahoma" w:cs="Tahoma"/>
          <w:sz w:val="21"/>
          <w:szCs w:val="21"/>
        </w:rPr>
        <w:t xml:space="preserve"> zum UNESCO-Biosphärenreservat</w:t>
      </w:r>
    </w:p>
    <w:p w14:paraId="3D9D1BBB" w14:textId="77777777" w:rsidR="004D2901" w:rsidRDefault="004D2901" w:rsidP="004D2901">
      <w:pPr>
        <w:pStyle w:val="Listenabsatz"/>
        <w:numPr>
          <w:ilvl w:val="0"/>
          <w:numId w:val="29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Bewerbung von gemeinsamen Aktionen, wie den </w:t>
      </w:r>
      <w:r>
        <w:rPr>
          <w:rFonts w:ascii="Tahoma" w:hAnsi="Tahoma" w:cs="Tahoma"/>
          <w:b/>
          <w:sz w:val="21"/>
          <w:szCs w:val="21"/>
        </w:rPr>
        <w:t>Genuss-Wochen</w:t>
      </w:r>
    </w:p>
    <w:p w14:paraId="4F3DA0AF" w14:textId="77777777" w:rsidR="004D2901" w:rsidRDefault="004D2901" w:rsidP="004D2901">
      <w:pPr>
        <w:pStyle w:val="Listenabsatz"/>
        <w:numPr>
          <w:ilvl w:val="0"/>
          <w:numId w:val="29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Holzaufsteller</w:t>
      </w:r>
      <w:r>
        <w:rPr>
          <w:rFonts w:ascii="Tahoma" w:hAnsi="Tahoma" w:cs="Tahoma"/>
          <w:sz w:val="21"/>
          <w:szCs w:val="21"/>
        </w:rPr>
        <w:t xml:space="preserve"> für Gastronomen „Partner des UNESCO-Biosphärenreservats Thüringer Wald“</w:t>
      </w:r>
    </w:p>
    <w:p w14:paraId="0A4A4BEB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Darstellung der Partner </w:t>
      </w:r>
      <w:r>
        <w:rPr>
          <w:rFonts w:ascii="Tahoma" w:hAnsi="Tahoma" w:cs="Tahoma"/>
          <w:b/>
          <w:sz w:val="21"/>
          <w:szCs w:val="21"/>
        </w:rPr>
        <w:t xml:space="preserve">im </w:t>
      </w:r>
      <w:hyperlink r:id="rId12" w:history="1">
        <w:r>
          <w:rPr>
            <w:rStyle w:val="Hyperlink"/>
            <w:rFonts w:ascii="Tahoma" w:hAnsi="Tahoma" w:cs="Tahoma"/>
            <w:b/>
            <w:sz w:val="21"/>
            <w:szCs w:val="21"/>
          </w:rPr>
          <w:t>Infozentrum</w:t>
        </w:r>
      </w:hyperlink>
      <w:r>
        <w:rPr>
          <w:rFonts w:ascii="Tahoma" w:hAnsi="Tahoma" w:cs="Tahoma"/>
          <w:b/>
          <w:sz w:val="21"/>
          <w:szCs w:val="21"/>
        </w:rPr>
        <w:t xml:space="preserve"> des</w:t>
      </w:r>
      <w:r>
        <w:rPr>
          <w:rFonts w:ascii="Tahoma" w:hAnsi="Tahoma" w:cs="Tahoma"/>
          <w:sz w:val="21"/>
          <w:szCs w:val="21"/>
        </w:rPr>
        <w:t xml:space="preserve"> Biosphärenreservats</w:t>
      </w:r>
    </w:p>
    <w:p w14:paraId="5F4F30E3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Präsentation</w:t>
      </w:r>
      <w:r>
        <w:rPr>
          <w:rFonts w:ascii="Tahoma" w:hAnsi="Tahoma" w:cs="Tahoma"/>
          <w:sz w:val="21"/>
          <w:szCs w:val="21"/>
        </w:rPr>
        <w:t xml:space="preserve"> der Partner auf gemeinsamen Veranstaltungen und Messen</w:t>
      </w:r>
    </w:p>
    <w:p w14:paraId="7C136F58" w14:textId="77777777" w:rsidR="004D2901" w:rsidRDefault="004D2901" w:rsidP="004D2901">
      <w:pPr>
        <w:pStyle w:val="Listenabsatz"/>
        <w:numPr>
          <w:ilvl w:val="0"/>
          <w:numId w:val="29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Gegenseitige Bewerbung</w:t>
      </w:r>
      <w:r>
        <w:rPr>
          <w:rFonts w:ascii="Tahoma" w:hAnsi="Tahoma" w:cs="Tahoma"/>
          <w:sz w:val="21"/>
          <w:szCs w:val="21"/>
        </w:rPr>
        <w:t xml:space="preserve"> der Partner</w:t>
      </w:r>
    </w:p>
    <w:p w14:paraId="10A37EFA" w14:textId="77777777" w:rsidR="004D2901" w:rsidRDefault="004D2901" w:rsidP="004D2901">
      <w:pPr>
        <w:spacing w:after="60"/>
        <w:rPr>
          <w:rFonts w:ascii="Tahoma" w:hAnsi="Tahoma" w:cs="Tahoma"/>
          <w:b/>
          <w:color w:val="009553"/>
          <w:sz w:val="26"/>
          <w:szCs w:val="26"/>
        </w:rPr>
      </w:pPr>
      <w:r>
        <w:rPr>
          <w:rFonts w:ascii="Tahoma" w:hAnsi="Tahoma" w:cs="Tahoma"/>
          <w:b/>
          <w:color w:val="009553"/>
          <w:sz w:val="26"/>
          <w:szCs w:val="26"/>
        </w:rPr>
        <w:t>Vernetzung:</w:t>
      </w:r>
    </w:p>
    <w:p w14:paraId="6B4B07F9" w14:textId="77777777" w:rsidR="004D2901" w:rsidRDefault="004D2901" w:rsidP="004D2901">
      <w:pPr>
        <w:pStyle w:val="Listenabsatz"/>
        <w:numPr>
          <w:ilvl w:val="0"/>
          <w:numId w:val="30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Feste </w:t>
      </w:r>
      <w:r>
        <w:rPr>
          <w:rFonts w:ascii="Tahoma" w:hAnsi="Tahoma" w:cs="Tahoma"/>
          <w:b/>
          <w:sz w:val="21"/>
          <w:szCs w:val="21"/>
        </w:rPr>
        <w:t>Ansprechpartner</w:t>
      </w:r>
      <w:r>
        <w:rPr>
          <w:rFonts w:ascii="Tahoma" w:hAnsi="Tahoma" w:cs="Tahoma"/>
          <w:sz w:val="21"/>
          <w:szCs w:val="21"/>
        </w:rPr>
        <w:t xml:space="preserve"> in der Verwaltung des Biosphärenreservats</w:t>
      </w:r>
    </w:p>
    <w:p w14:paraId="387DBC6A" w14:textId="77777777" w:rsidR="004D2901" w:rsidRDefault="004D2901" w:rsidP="004D2901">
      <w:pPr>
        <w:pStyle w:val="Listenabsatz"/>
        <w:numPr>
          <w:ilvl w:val="0"/>
          <w:numId w:val="30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Austausch und Vernetzung bei gemeinsamen </w:t>
      </w:r>
      <w:r>
        <w:rPr>
          <w:rFonts w:ascii="Tahoma" w:hAnsi="Tahoma" w:cs="Tahoma"/>
          <w:b/>
          <w:sz w:val="21"/>
          <w:szCs w:val="21"/>
        </w:rPr>
        <w:t>Partner-Treffen</w:t>
      </w:r>
    </w:p>
    <w:p w14:paraId="4AB20A25" w14:textId="77777777" w:rsidR="004D2901" w:rsidRDefault="004D2901" w:rsidP="004D2901">
      <w:pPr>
        <w:pStyle w:val="Listenabsatz"/>
        <w:numPr>
          <w:ilvl w:val="0"/>
          <w:numId w:val="30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Einbindung der Partner in ein </w:t>
      </w:r>
      <w:hyperlink r:id="rId13" w:history="1">
        <w:r>
          <w:rPr>
            <w:rStyle w:val="Hyperlink"/>
            <w:rFonts w:ascii="Tahoma" w:hAnsi="Tahoma" w:cs="Tahoma"/>
            <w:b/>
            <w:sz w:val="21"/>
            <w:szCs w:val="21"/>
          </w:rPr>
          <w:t>bundesweites Partner-Netzwerk</w:t>
        </w:r>
      </w:hyperlink>
    </w:p>
    <w:p w14:paraId="2B3C0CE7" w14:textId="77777777" w:rsidR="004D2901" w:rsidRDefault="004D2901" w:rsidP="004D2901">
      <w:pPr>
        <w:pStyle w:val="Listenabsatz"/>
        <w:numPr>
          <w:ilvl w:val="0"/>
          <w:numId w:val="30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Synergieeffekte</w:t>
      </w:r>
      <w:r>
        <w:rPr>
          <w:rFonts w:ascii="Tahoma" w:hAnsi="Tahoma" w:cs="Tahoma"/>
          <w:sz w:val="21"/>
          <w:szCs w:val="21"/>
        </w:rPr>
        <w:t xml:space="preserve"> unter den Partnern nutzbar (z.B. Weiterempfehlung von Partner zu Partner)</w:t>
      </w:r>
    </w:p>
    <w:p w14:paraId="39C7BD21" w14:textId="77777777" w:rsidR="004D2901" w:rsidRDefault="004D2901" w:rsidP="004D2901">
      <w:pPr>
        <w:pStyle w:val="Listenabsatz"/>
        <w:numPr>
          <w:ilvl w:val="0"/>
          <w:numId w:val="30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Unterstützung bei der Entwicklung nachhaltiger Angebote, Produkte und Aktionen im UNESCO-Biosphärenreservat</w:t>
      </w:r>
    </w:p>
    <w:p w14:paraId="3EAF7235" w14:textId="77777777" w:rsidR="004D2901" w:rsidRDefault="004D2901" w:rsidP="004D2901">
      <w:pPr>
        <w:pStyle w:val="Listenabsatz"/>
        <w:numPr>
          <w:ilvl w:val="0"/>
          <w:numId w:val="30"/>
        </w:numPr>
        <w:ind w:left="426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Erschließen neuer Warenbeschaffungswege durch </w:t>
      </w:r>
      <w:r>
        <w:rPr>
          <w:rFonts w:ascii="Tahoma" w:hAnsi="Tahoma" w:cs="Tahoma"/>
          <w:b/>
          <w:sz w:val="21"/>
          <w:szCs w:val="21"/>
        </w:rPr>
        <w:t>Vernetzung mit regionalen Anbietern</w:t>
      </w:r>
    </w:p>
    <w:p w14:paraId="6BBD1F36" w14:textId="77777777" w:rsidR="004D2901" w:rsidRDefault="004D2901" w:rsidP="004D2901">
      <w:pPr>
        <w:pStyle w:val="Listenabsatz"/>
        <w:numPr>
          <w:ilvl w:val="0"/>
          <w:numId w:val="30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Bevorzugte Zusammenarbeit</w:t>
      </w:r>
      <w:r>
        <w:rPr>
          <w:rFonts w:ascii="Tahoma" w:hAnsi="Tahoma" w:cs="Tahoma"/>
          <w:sz w:val="21"/>
          <w:szCs w:val="21"/>
        </w:rPr>
        <w:t xml:space="preserve"> der Verwaltung des UNESCO-Biosphärenreservats mit den Partnern bei Aktionen und Veranstaltungen in der Region</w:t>
      </w:r>
    </w:p>
    <w:p w14:paraId="51635127" w14:textId="77777777" w:rsidR="004D2901" w:rsidRDefault="004D2901" w:rsidP="004D2901">
      <w:pPr>
        <w:spacing w:after="60"/>
        <w:rPr>
          <w:rFonts w:ascii="Tahoma" w:hAnsi="Tahoma" w:cs="Tahoma"/>
          <w:b/>
          <w:color w:val="009553"/>
          <w:sz w:val="26"/>
          <w:szCs w:val="26"/>
        </w:rPr>
      </w:pPr>
      <w:r>
        <w:rPr>
          <w:rFonts w:ascii="Tahoma" w:hAnsi="Tahoma" w:cs="Tahoma"/>
          <w:b/>
          <w:color w:val="009553"/>
          <w:sz w:val="26"/>
          <w:szCs w:val="26"/>
        </w:rPr>
        <w:t>Qualitätssteigerung:</w:t>
      </w:r>
    </w:p>
    <w:p w14:paraId="6A2D2CCB" w14:textId="77777777" w:rsidR="004D2901" w:rsidRDefault="004D2901" w:rsidP="004D2901">
      <w:pPr>
        <w:pStyle w:val="Listenabsatz"/>
        <w:numPr>
          <w:ilvl w:val="0"/>
          <w:numId w:val="31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„Partner des UNESCO-Biosphärenreservats Thüringer Wald“ ist ein </w:t>
      </w:r>
      <w:r>
        <w:rPr>
          <w:rFonts w:ascii="Tahoma" w:hAnsi="Tahoma" w:cs="Tahoma"/>
          <w:b/>
          <w:sz w:val="21"/>
          <w:szCs w:val="21"/>
        </w:rPr>
        <w:t>Qualitätssiegel</w:t>
      </w:r>
      <w:r>
        <w:rPr>
          <w:rFonts w:ascii="Tahoma" w:hAnsi="Tahoma" w:cs="Tahoma"/>
          <w:sz w:val="21"/>
          <w:szCs w:val="21"/>
        </w:rPr>
        <w:t xml:space="preserve"> mit einem auf Nachhaltigkeit ausgelegten Kriterienkatalog</w:t>
      </w:r>
    </w:p>
    <w:p w14:paraId="621C499A" w14:textId="77777777" w:rsidR="004D2901" w:rsidRDefault="004D2901" w:rsidP="004D2901">
      <w:pPr>
        <w:pStyle w:val="Listenabsatz"/>
        <w:numPr>
          <w:ilvl w:val="0"/>
          <w:numId w:val="31"/>
        </w:numPr>
        <w:spacing w:after="160" w:line="256" w:lineRule="auto"/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Organisation von gemeinsamen </w:t>
      </w:r>
      <w:r>
        <w:rPr>
          <w:rFonts w:ascii="Tahoma" w:hAnsi="Tahoma" w:cs="Tahoma"/>
          <w:b/>
          <w:sz w:val="21"/>
          <w:szCs w:val="21"/>
        </w:rPr>
        <w:t>Fortbildungen</w:t>
      </w:r>
      <w:r>
        <w:rPr>
          <w:rFonts w:ascii="Tahoma" w:hAnsi="Tahoma" w:cs="Tahoma"/>
          <w:sz w:val="21"/>
          <w:szCs w:val="21"/>
        </w:rPr>
        <w:t xml:space="preserve"> für Partner zu relevanten Themen</w:t>
      </w:r>
    </w:p>
    <w:p w14:paraId="72407B53" w14:textId="77777777" w:rsidR="004D2901" w:rsidRDefault="004D2901" w:rsidP="004D2901">
      <w:pPr>
        <w:pStyle w:val="Listenabsatz"/>
        <w:numPr>
          <w:ilvl w:val="0"/>
          <w:numId w:val="31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Informationen und Schulungen</w:t>
      </w:r>
      <w:r>
        <w:rPr>
          <w:rFonts w:ascii="Tahoma" w:hAnsi="Tahoma" w:cs="Tahoma"/>
          <w:sz w:val="21"/>
          <w:szCs w:val="21"/>
        </w:rPr>
        <w:t xml:space="preserve"> des Personals bei Bedarf zum Thema UNESCO-Biosphärenreservat (zur besseren Information der Gäste)</w:t>
      </w:r>
    </w:p>
    <w:p w14:paraId="2EC80BF3" w14:textId="77777777" w:rsidR="004D2901" w:rsidRDefault="004D2901" w:rsidP="004D2901">
      <w:pPr>
        <w:pStyle w:val="Listenabsatz"/>
        <w:numPr>
          <w:ilvl w:val="0"/>
          <w:numId w:val="31"/>
        </w:numPr>
        <w:ind w:left="426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Beratung und Anregung zur Steigerung der </w:t>
      </w:r>
      <w:r>
        <w:rPr>
          <w:rFonts w:ascii="Tahoma" w:hAnsi="Tahoma" w:cs="Tahoma"/>
          <w:b/>
          <w:sz w:val="21"/>
          <w:szCs w:val="21"/>
        </w:rPr>
        <w:t>Nachhaltigkeit im Unternehmen</w:t>
      </w:r>
      <w:r>
        <w:rPr>
          <w:rFonts w:ascii="Tahoma" w:hAnsi="Tahoma" w:cs="Tahoma"/>
          <w:sz w:val="21"/>
          <w:szCs w:val="21"/>
        </w:rPr>
        <w:t xml:space="preserve"> </w:t>
      </w:r>
    </w:p>
    <w:p w14:paraId="4B7F393A" w14:textId="77777777" w:rsidR="004D2901" w:rsidRDefault="004D2901" w:rsidP="004D2901">
      <w:pPr>
        <w:spacing w:after="60"/>
        <w:rPr>
          <w:rFonts w:ascii="Tahoma" w:hAnsi="Tahoma" w:cs="Tahoma"/>
          <w:b/>
          <w:color w:val="009553"/>
          <w:sz w:val="26"/>
          <w:szCs w:val="26"/>
        </w:rPr>
      </w:pPr>
      <w:r>
        <w:rPr>
          <w:rFonts w:ascii="Tahoma" w:hAnsi="Tahoma" w:cs="Tahoma"/>
          <w:b/>
          <w:color w:val="009553"/>
          <w:sz w:val="26"/>
          <w:szCs w:val="26"/>
        </w:rPr>
        <w:t>Unterstützung der Region:</w:t>
      </w:r>
    </w:p>
    <w:p w14:paraId="2FB126B5" w14:textId="67A73FEC" w:rsidR="00713F3C" w:rsidRPr="004D2901" w:rsidRDefault="004D2901" w:rsidP="00FB15B8">
      <w:pPr>
        <w:pStyle w:val="Listenabsatz"/>
        <w:numPr>
          <w:ilvl w:val="0"/>
          <w:numId w:val="32"/>
        </w:numPr>
        <w:ind w:left="426"/>
        <w:rPr>
          <w:rFonts w:ascii="Tahoma" w:hAnsi="Tahoma" w:cs="Tahoma"/>
          <w:color w:val="595959" w:themeColor="text1" w:themeTint="A6"/>
          <w:sz w:val="21"/>
          <w:szCs w:val="21"/>
        </w:rPr>
      </w:pPr>
      <w:r w:rsidRPr="004D2901">
        <w:rPr>
          <w:rFonts w:ascii="Tahoma" w:hAnsi="Tahoma" w:cs="Tahoma"/>
          <w:sz w:val="21"/>
          <w:szCs w:val="21"/>
        </w:rPr>
        <w:t>Förderung regionaler Wertschöpfungsketten und Erschließung neuer Vermarktungswege. Dadurch langfristige Stärkung und Stabilisierung der Region, was wiederum dem eigenen Betrieb zugutekommt</w:t>
      </w:r>
      <w:bookmarkStart w:id="0" w:name="_GoBack"/>
      <w:bookmarkEnd w:id="0"/>
    </w:p>
    <w:sectPr w:rsidR="00713F3C" w:rsidRPr="004D2901" w:rsidSect="00180E25">
      <w:headerReference w:type="default" r:id="rId14"/>
      <w:footerReference w:type="default" r:id="rId15"/>
      <w:pgSz w:w="11906" w:h="16838"/>
      <w:pgMar w:top="1559" w:right="1134" w:bottom="425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99CB" w14:textId="77777777" w:rsidR="006100E8" w:rsidRDefault="006100E8" w:rsidP="00F97CB4">
      <w:pPr>
        <w:spacing w:after="0" w:line="240" w:lineRule="auto"/>
      </w:pPr>
      <w:r>
        <w:separator/>
      </w:r>
    </w:p>
  </w:endnote>
  <w:endnote w:type="continuationSeparator" w:id="0">
    <w:p w14:paraId="548A6538" w14:textId="77777777" w:rsidR="006100E8" w:rsidRDefault="006100E8" w:rsidP="00F9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595959" w:themeColor="text1" w:themeTint="A6"/>
        <w:sz w:val="16"/>
        <w:szCs w:val="16"/>
      </w:rPr>
      <w:id w:val="-27109565"/>
      <w:docPartObj>
        <w:docPartGallery w:val="Page Numbers (Bottom of Page)"/>
        <w:docPartUnique/>
      </w:docPartObj>
    </w:sdtPr>
    <w:sdtEndPr/>
    <w:sdtContent>
      <w:p w14:paraId="108D7301" w14:textId="710046AF" w:rsidR="002E4DF5" w:rsidRDefault="00F97CB4">
        <w:pPr>
          <w:pStyle w:val="Fuzeile"/>
          <w:jc w:val="right"/>
          <w:rPr>
            <w:rFonts w:ascii="Tahoma" w:hAnsi="Tahoma" w:cs="Tahoma"/>
            <w:color w:val="595959" w:themeColor="text1" w:themeTint="A6"/>
            <w:sz w:val="18"/>
            <w:szCs w:val="18"/>
          </w:rPr>
        </w:pPr>
        <w:r w:rsidRPr="007B1B78">
          <w:rPr>
            <w:rFonts w:ascii="Tahoma" w:hAnsi="Tahoma" w:cs="Tahoma"/>
            <w:color w:val="595959" w:themeColor="text1" w:themeTint="A6"/>
            <w:sz w:val="18"/>
            <w:szCs w:val="18"/>
          </w:rPr>
          <w:fldChar w:fldCharType="begin"/>
        </w:r>
        <w:r w:rsidRPr="007B1B78">
          <w:rPr>
            <w:rFonts w:ascii="Tahoma" w:hAnsi="Tahoma" w:cs="Tahoma"/>
            <w:color w:val="595959" w:themeColor="text1" w:themeTint="A6"/>
            <w:sz w:val="18"/>
            <w:szCs w:val="18"/>
          </w:rPr>
          <w:instrText>PAGE   \* MERGEFORMAT</w:instrText>
        </w:r>
        <w:r w:rsidRPr="007B1B78">
          <w:rPr>
            <w:rFonts w:ascii="Tahoma" w:hAnsi="Tahoma" w:cs="Tahoma"/>
            <w:color w:val="595959" w:themeColor="text1" w:themeTint="A6"/>
            <w:sz w:val="18"/>
            <w:szCs w:val="18"/>
          </w:rPr>
          <w:fldChar w:fldCharType="separate"/>
        </w:r>
        <w:r w:rsidR="004D2901">
          <w:rPr>
            <w:rFonts w:ascii="Tahoma" w:hAnsi="Tahoma" w:cs="Tahoma"/>
            <w:noProof/>
            <w:color w:val="595959" w:themeColor="text1" w:themeTint="A6"/>
            <w:sz w:val="18"/>
            <w:szCs w:val="18"/>
          </w:rPr>
          <w:t>1</w:t>
        </w:r>
        <w:r w:rsidRPr="007B1B78">
          <w:rPr>
            <w:rFonts w:ascii="Tahoma" w:hAnsi="Tahoma" w:cs="Tahoma"/>
            <w:color w:val="595959" w:themeColor="text1" w:themeTint="A6"/>
            <w:sz w:val="18"/>
            <w:szCs w:val="18"/>
          </w:rPr>
          <w:fldChar w:fldCharType="end"/>
        </w:r>
        <w:r w:rsidR="00181D88" w:rsidRPr="007B1B78">
          <w:rPr>
            <w:rFonts w:ascii="Tahoma" w:hAnsi="Tahoma" w:cs="Tahoma"/>
            <w:color w:val="595959" w:themeColor="text1" w:themeTint="A6"/>
            <w:sz w:val="18"/>
            <w:szCs w:val="18"/>
          </w:rPr>
          <w:t>/</w:t>
        </w:r>
        <w:r w:rsidR="00C5493B">
          <w:rPr>
            <w:rFonts w:ascii="Tahoma" w:hAnsi="Tahoma" w:cs="Tahoma"/>
            <w:color w:val="595959" w:themeColor="text1" w:themeTint="A6"/>
            <w:sz w:val="18"/>
            <w:szCs w:val="18"/>
          </w:rPr>
          <w:t>4</w:t>
        </w:r>
      </w:p>
      <w:p w14:paraId="012ACF78" w14:textId="7408CC2B" w:rsidR="00F97CB4" w:rsidRPr="007B1B78" w:rsidRDefault="004D2901">
        <w:pPr>
          <w:pStyle w:val="Fuzeile"/>
          <w:jc w:val="right"/>
          <w:rPr>
            <w:rFonts w:ascii="Tahoma" w:hAnsi="Tahoma" w:cs="Tahoma"/>
            <w:color w:val="595959" w:themeColor="text1" w:themeTint="A6"/>
            <w:sz w:val="16"/>
            <w:szCs w:val="16"/>
          </w:rPr>
        </w:pPr>
      </w:p>
    </w:sdtContent>
  </w:sdt>
  <w:p w14:paraId="6265E298" w14:textId="77777777" w:rsidR="00F97CB4" w:rsidRDefault="00F97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B6B6" w14:textId="77777777" w:rsidR="006100E8" w:rsidRDefault="006100E8" w:rsidP="00F97CB4">
      <w:pPr>
        <w:spacing w:after="0" w:line="240" w:lineRule="auto"/>
      </w:pPr>
      <w:r>
        <w:separator/>
      </w:r>
    </w:p>
  </w:footnote>
  <w:footnote w:type="continuationSeparator" w:id="0">
    <w:p w14:paraId="0B56842F" w14:textId="77777777" w:rsidR="006100E8" w:rsidRDefault="006100E8" w:rsidP="00F9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1F3F" w14:textId="77777777" w:rsidR="005E013B" w:rsidRDefault="00182D77">
    <w:pPr>
      <w:pStyle w:val="Kopfzeile"/>
      <w:rPr>
        <w:rFonts w:ascii="Tahoma" w:hAnsi="Tahoma" w:cs="Tahoma"/>
        <w:color w:val="808080" w:themeColor="background1" w:themeShade="80"/>
        <w:spacing w:val="20"/>
        <w:sz w:val="20"/>
        <w:szCs w:val="20"/>
      </w:rPr>
    </w:pPr>
    <w:r w:rsidRPr="005E013B">
      <w:rPr>
        <w:rFonts w:ascii="Tahoma" w:hAnsi="Tahoma" w:cs="Tahoma"/>
        <w:noProof/>
        <w:color w:val="808080" w:themeColor="background1" w:themeShade="80"/>
        <w:spacing w:val="20"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051AC144" wp14:editId="7123099D">
          <wp:simplePos x="0" y="0"/>
          <wp:positionH relativeFrom="margin">
            <wp:posOffset>4953095</wp:posOffset>
          </wp:positionH>
          <wp:positionV relativeFrom="paragraph">
            <wp:posOffset>-207125</wp:posOffset>
          </wp:positionV>
          <wp:extent cx="1258534" cy="62953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ner_Logo_TW_4c_pos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68" t="16387" r="8834" b="18035"/>
                  <a:stretch/>
                </pic:blipFill>
                <pic:spPr bwMode="auto">
                  <a:xfrm>
                    <a:off x="0" y="0"/>
                    <a:ext cx="1266577" cy="633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944" w:rsidRPr="005E013B">
      <w:rPr>
        <w:rFonts w:ascii="Tahoma" w:hAnsi="Tahoma" w:cs="Tahoma"/>
        <w:color w:val="808080" w:themeColor="background1" w:themeShade="80"/>
        <w:spacing w:val="20"/>
        <w:sz w:val="20"/>
        <w:szCs w:val="20"/>
      </w:rPr>
      <w:t xml:space="preserve">Netzwerk der Biosphären-Partner </w:t>
    </w:r>
  </w:p>
  <w:p w14:paraId="00FEA688" w14:textId="77777777" w:rsidR="00463944" w:rsidRPr="005E013B" w:rsidRDefault="00463944">
    <w:pPr>
      <w:pStyle w:val="Kopfzeile"/>
      <w:rPr>
        <w:rFonts w:ascii="Tahoma" w:hAnsi="Tahoma" w:cs="Tahoma"/>
        <w:color w:val="808080" w:themeColor="background1" w:themeShade="80"/>
        <w:spacing w:val="20"/>
        <w:sz w:val="20"/>
        <w:szCs w:val="20"/>
      </w:rPr>
    </w:pPr>
    <w:r w:rsidRPr="005E013B">
      <w:rPr>
        <w:rFonts w:ascii="Tahoma" w:hAnsi="Tahoma" w:cs="Tahoma"/>
        <w:color w:val="808080" w:themeColor="background1" w:themeShade="80"/>
        <w:spacing w:val="20"/>
        <w:sz w:val="20"/>
        <w:szCs w:val="20"/>
      </w:rPr>
      <w:t>im UNESCO-Biosphärenreservat Thüringer Wald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F2F"/>
    <w:multiLevelType w:val="hybridMultilevel"/>
    <w:tmpl w:val="131EC92C"/>
    <w:lvl w:ilvl="0" w:tplc="AA2C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6368"/>
    <w:multiLevelType w:val="hybridMultilevel"/>
    <w:tmpl w:val="DB2003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528F"/>
    <w:multiLevelType w:val="hybridMultilevel"/>
    <w:tmpl w:val="01EAEC0E"/>
    <w:lvl w:ilvl="0" w:tplc="AA2C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4702"/>
    <w:multiLevelType w:val="hybridMultilevel"/>
    <w:tmpl w:val="FB102CA2"/>
    <w:lvl w:ilvl="0" w:tplc="75DE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7FB"/>
    <w:multiLevelType w:val="hybridMultilevel"/>
    <w:tmpl w:val="73061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00D8C"/>
    <w:multiLevelType w:val="hybridMultilevel"/>
    <w:tmpl w:val="D6181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A023C"/>
    <w:multiLevelType w:val="hybridMultilevel"/>
    <w:tmpl w:val="CAC8F3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57E9"/>
    <w:multiLevelType w:val="hybridMultilevel"/>
    <w:tmpl w:val="87C87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C45C6"/>
    <w:multiLevelType w:val="hybridMultilevel"/>
    <w:tmpl w:val="F60CF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23AC"/>
    <w:multiLevelType w:val="hybridMultilevel"/>
    <w:tmpl w:val="7946FD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E5706"/>
    <w:multiLevelType w:val="hybridMultilevel"/>
    <w:tmpl w:val="37343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84C71"/>
    <w:multiLevelType w:val="hybridMultilevel"/>
    <w:tmpl w:val="62FA7D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178E3"/>
    <w:multiLevelType w:val="hybridMultilevel"/>
    <w:tmpl w:val="E3640FD6"/>
    <w:lvl w:ilvl="0" w:tplc="AA2C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F3250"/>
    <w:multiLevelType w:val="hybridMultilevel"/>
    <w:tmpl w:val="871A64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603B"/>
    <w:multiLevelType w:val="hybridMultilevel"/>
    <w:tmpl w:val="FCD629AC"/>
    <w:lvl w:ilvl="0" w:tplc="85BE4CD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5C4C"/>
    <w:multiLevelType w:val="hybridMultilevel"/>
    <w:tmpl w:val="BF3050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C3554"/>
    <w:multiLevelType w:val="hybridMultilevel"/>
    <w:tmpl w:val="33C202DC"/>
    <w:lvl w:ilvl="0" w:tplc="AA2C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7A2"/>
    <w:multiLevelType w:val="hybridMultilevel"/>
    <w:tmpl w:val="81005A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26ADB"/>
    <w:multiLevelType w:val="hybridMultilevel"/>
    <w:tmpl w:val="A86A5DC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F5B3E"/>
    <w:multiLevelType w:val="hybridMultilevel"/>
    <w:tmpl w:val="9AB82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4164C"/>
    <w:multiLevelType w:val="hybridMultilevel"/>
    <w:tmpl w:val="E4785B2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27F81"/>
    <w:multiLevelType w:val="hybridMultilevel"/>
    <w:tmpl w:val="C72EE1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C106E"/>
    <w:multiLevelType w:val="hybridMultilevel"/>
    <w:tmpl w:val="FE3AC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D2B21"/>
    <w:multiLevelType w:val="hybridMultilevel"/>
    <w:tmpl w:val="76088386"/>
    <w:lvl w:ilvl="0" w:tplc="AA2C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43554"/>
    <w:multiLevelType w:val="hybridMultilevel"/>
    <w:tmpl w:val="6B8C590E"/>
    <w:lvl w:ilvl="0" w:tplc="9FD652E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5B97"/>
    <w:multiLevelType w:val="hybridMultilevel"/>
    <w:tmpl w:val="150A8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5325C"/>
    <w:multiLevelType w:val="hybridMultilevel"/>
    <w:tmpl w:val="85A23BFC"/>
    <w:lvl w:ilvl="0" w:tplc="AA2C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C7EAF"/>
    <w:multiLevelType w:val="hybridMultilevel"/>
    <w:tmpl w:val="AAB69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21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0"/>
  </w:num>
  <w:num w:numId="10">
    <w:abstractNumId w:val="15"/>
  </w:num>
  <w:num w:numId="11">
    <w:abstractNumId w:val="18"/>
  </w:num>
  <w:num w:numId="12">
    <w:abstractNumId w:val="17"/>
  </w:num>
  <w:num w:numId="13">
    <w:abstractNumId w:val="1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27"/>
  </w:num>
  <w:num w:numId="19">
    <w:abstractNumId w:val="13"/>
  </w:num>
  <w:num w:numId="20">
    <w:abstractNumId w:val="12"/>
  </w:num>
  <w:num w:numId="21">
    <w:abstractNumId w:val="0"/>
  </w:num>
  <w:num w:numId="22">
    <w:abstractNumId w:val="26"/>
  </w:num>
  <w:num w:numId="23">
    <w:abstractNumId w:val="23"/>
  </w:num>
  <w:num w:numId="24">
    <w:abstractNumId w:val="24"/>
  </w:num>
  <w:num w:numId="25">
    <w:abstractNumId w:val="7"/>
  </w:num>
  <w:num w:numId="26">
    <w:abstractNumId w:val="22"/>
  </w:num>
  <w:num w:numId="27">
    <w:abstractNumId w:val="5"/>
  </w:num>
  <w:num w:numId="28">
    <w:abstractNumId w:val="3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6"/>
    <w:rsid w:val="0004687E"/>
    <w:rsid w:val="000651B3"/>
    <w:rsid w:val="000828A5"/>
    <w:rsid w:val="000A0FEC"/>
    <w:rsid w:val="000A6C26"/>
    <w:rsid w:val="000C068E"/>
    <w:rsid w:val="000D7285"/>
    <w:rsid w:val="00161353"/>
    <w:rsid w:val="00180E25"/>
    <w:rsid w:val="00181D88"/>
    <w:rsid w:val="00182D77"/>
    <w:rsid w:val="00206EFC"/>
    <w:rsid w:val="0021390A"/>
    <w:rsid w:val="002227A2"/>
    <w:rsid w:val="0025786D"/>
    <w:rsid w:val="002A1AF3"/>
    <w:rsid w:val="002A4175"/>
    <w:rsid w:val="002A4F2D"/>
    <w:rsid w:val="002C73AF"/>
    <w:rsid w:val="002E4DF5"/>
    <w:rsid w:val="002F468F"/>
    <w:rsid w:val="003071B8"/>
    <w:rsid w:val="00325A69"/>
    <w:rsid w:val="00397199"/>
    <w:rsid w:val="003E62D6"/>
    <w:rsid w:val="003F3ACC"/>
    <w:rsid w:val="00405904"/>
    <w:rsid w:val="00436A9D"/>
    <w:rsid w:val="004547F1"/>
    <w:rsid w:val="00463944"/>
    <w:rsid w:val="00470F94"/>
    <w:rsid w:val="00476CB3"/>
    <w:rsid w:val="00486EDD"/>
    <w:rsid w:val="00495FF5"/>
    <w:rsid w:val="004D2901"/>
    <w:rsid w:val="004D2C1F"/>
    <w:rsid w:val="004D7872"/>
    <w:rsid w:val="00502021"/>
    <w:rsid w:val="005502AF"/>
    <w:rsid w:val="0059512B"/>
    <w:rsid w:val="005C5C5A"/>
    <w:rsid w:val="005E013B"/>
    <w:rsid w:val="005E16B4"/>
    <w:rsid w:val="005F2EE5"/>
    <w:rsid w:val="006100E8"/>
    <w:rsid w:val="00615BC4"/>
    <w:rsid w:val="00621364"/>
    <w:rsid w:val="00692CA2"/>
    <w:rsid w:val="006C28C9"/>
    <w:rsid w:val="006F01FE"/>
    <w:rsid w:val="006F3834"/>
    <w:rsid w:val="0070350C"/>
    <w:rsid w:val="00713F3C"/>
    <w:rsid w:val="00757BBF"/>
    <w:rsid w:val="007748E5"/>
    <w:rsid w:val="00784933"/>
    <w:rsid w:val="007B1B78"/>
    <w:rsid w:val="007D3F06"/>
    <w:rsid w:val="007D57D5"/>
    <w:rsid w:val="007D76F0"/>
    <w:rsid w:val="00835F81"/>
    <w:rsid w:val="008D7D67"/>
    <w:rsid w:val="008E07D2"/>
    <w:rsid w:val="008F5F46"/>
    <w:rsid w:val="00931B29"/>
    <w:rsid w:val="00976A28"/>
    <w:rsid w:val="00987B56"/>
    <w:rsid w:val="009C3A30"/>
    <w:rsid w:val="009C4D11"/>
    <w:rsid w:val="009D0C26"/>
    <w:rsid w:val="009D7333"/>
    <w:rsid w:val="009E0292"/>
    <w:rsid w:val="009E6EA3"/>
    <w:rsid w:val="009F017B"/>
    <w:rsid w:val="00A04350"/>
    <w:rsid w:val="00A32557"/>
    <w:rsid w:val="00A37E3B"/>
    <w:rsid w:val="00A438D4"/>
    <w:rsid w:val="00A70053"/>
    <w:rsid w:val="00A80FAA"/>
    <w:rsid w:val="00AA2EF4"/>
    <w:rsid w:val="00AE7D7F"/>
    <w:rsid w:val="00B311CD"/>
    <w:rsid w:val="00B3526E"/>
    <w:rsid w:val="00B51BA5"/>
    <w:rsid w:val="00B558A2"/>
    <w:rsid w:val="00B572F7"/>
    <w:rsid w:val="00B65C62"/>
    <w:rsid w:val="00B75FC5"/>
    <w:rsid w:val="00B846C0"/>
    <w:rsid w:val="00B879F9"/>
    <w:rsid w:val="00BA518B"/>
    <w:rsid w:val="00BD3A25"/>
    <w:rsid w:val="00C1266E"/>
    <w:rsid w:val="00C32FB8"/>
    <w:rsid w:val="00C3448B"/>
    <w:rsid w:val="00C45923"/>
    <w:rsid w:val="00C47E80"/>
    <w:rsid w:val="00C5493B"/>
    <w:rsid w:val="00C95C08"/>
    <w:rsid w:val="00D14248"/>
    <w:rsid w:val="00D91D28"/>
    <w:rsid w:val="00DC48F4"/>
    <w:rsid w:val="00DF410F"/>
    <w:rsid w:val="00DF7305"/>
    <w:rsid w:val="00E56B0C"/>
    <w:rsid w:val="00E814B6"/>
    <w:rsid w:val="00E81A4F"/>
    <w:rsid w:val="00E87979"/>
    <w:rsid w:val="00E92FA6"/>
    <w:rsid w:val="00EB0762"/>
    <w:rsid w:val="00EB70A0"/>
    <w:rsid w:val="00EC3D0F"/>
    <w:rsid w:val="00ED680E"/>
    <w:rsid w:val="00F0113A"/>
    <w:rsid w:val="00F5258A"/>
    <w:rsid w:val="00F525DA"/>
    <w:rsid w:val="00F90A59"/>
    <w:rsid w:val="00F97CB4"/>
    <w:rsid w:val="00FA5C6B"/>
    <w:rsid w:val="00FB7627"/>
    <w:rsid w:val="00FD4FFE"/>
    <w:rsid w:val="00FF4D9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FC9D1"/>
  <w15:docId w15:val="{EEBDF562-1CC8-4968-90A9-8086FB28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2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C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F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547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5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7F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9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CB4"/>
  </w:style>
  <w:style w:type="paragraph" w:styleId="Fuzeile">
    <w:name w:val="footer"/>
    <w:basedOn w:val="Standard"/>
    <w:link w:val="FuzeileZchn"/>
    <w:uiPriority w:val="99"/>
    <w:unhideWhenUsed/>
    <w:rsid w:val="00F97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CB4"/>
  </w:style>
  <w:style w:type="paragraph" w:styleId="KeinLeerraum">
    <w:name w:val="No Spacing"/>
    <w:link w:val="KeinLeerraumZchn"/>
    <w:uiPriority w:val="1"/>
    <w:qFormat/>
    <w:rsid w:val="000828A5"/>
    <w:pPr>
      <w:spacing w:after="0" w:line="240" w:lineRule="auto"/>
    </w:pPr>
  </w:style>
  <w:style w:type="paragraph" w:customStyle="1" w:styleId="Default">
    <w:name w:val="Default"/>
    <w:rsid w:val="009F017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Formatvorlage1">
    <w:name w:val="Formatvorlage1"/>
    <w:basedOn w:val="KeinLeerraum"/>
    <w:link w:val="Formatvorlage1Zchn"/>
    <w:qFormat/>
    <w:rsid w:val="00E87979"/>
    <w:pPr>
      <w:spacing w:after="120"/>
    </w:pPr>
    <w:rPr>
      <w:rFonts w:ascii="Tahoma" w:hAnsi="Tahoma" w:cs="Tahoma"/>
      <w:b/>
      <w:color w:val="009553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D7D67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87979"/>
  </w:style>
  <w:style w:type="character" w:customStyle="1" w:styleId="Formatvorlage1Zchn">
    <w:name w:val="Formatvorlage1 Zchn"/>
    <w:basedOn w:val="KeinLeerraumZchn"/>
    <w:link w:val="Formatvorlage1"/>
    <w:rsid w:val="00E87979"/>
    <w:rPr>
      <w:rFonts w:ascii="Tahoma" w:hAnsi="Tahoma" w:cs="Tahoma"/>
      <w:b/>
      <w:color w:val="009553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181D88"/>
    <w:rPr>
      <w:color w:val="808080"/>
    </w:rPr>
  </w:style>
  <w:style w:type="table" w:styleId="Tabellenraster">
    <w:name w:val="Table Grid"/>
    <w:basedOn w:val="NormaleTabelle"/>
    <w:uiPriority w:val="39"/>
    <w:unhideWhenUsed/>
    <w:rsid w:val="00C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779">
          <w:marLeft w:val="0"/>
          <w:marRight w:val="0"/>
          <w:marTop w:val="0"/>
          <w:marBottom w:val="0"/>
          <w:divBdr>
            <w:top w:val="single" w:sz="6" w:space="6" w:color="4C566A"/>
            <w:left w:val="single" w:sz="6" w:space="6" w:color="4C566A"/>
            <w:bottom w:val="single" w:sz="6" w:space="6" w:color="4C566A"/>
            <w:right w:val="single" w:sz="6" w:space="6" w:color="4C566A"/>
          </w:divBdr>
          <w:divsChild>
            <w:div w:id="84347347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48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83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phaerenreservat-thueringerwald.de/de/Partner-Initiative/index_neu/" TargetMode="External"/><Relationship Id="rId13" Type="http://schemas.openxmlformats.org/officeDocument/2006/relationships/hyperlink" Target="https://partner.nationale-naturlandschaften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osphaerenreservat-thueringerwald.de/de/infozentru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tner.nationale-naturlandschaften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ueringer-wald.com/biosph%C3%A4ren-gastgeber?p_l_back_url=%2Fgroup%2Fthueringer-wald%2F%7E%2Fcontrol_panel%2Fmanage%3Fp_p_id%3Dcom_liferay_layout_admin_web_portlet_GroupPagesPortlet%26p_p_lifecycle%3D0%26p_p_state%3Dmaximized%26p_p_mode%3Dview%26refererPlid%3D2684%26_com_liferay_layout_admin_web_portlet_GroupPagesPortlet_tabs1%3Dpages%26_com_liferay_layout_admin_web_portlet_GroupPagesPortlet_privateLayout%3Dfalse%26_com_liferay_layout_admin_web_portlet_GroupPagesPortlet_displayStyle%3Dmiller-columns%26_com_liferay_layout_admin_web_portlet_GroupPagesPortlet_selPlid%3D1636%26p_r_p_layoutSetBranchId%3D0%26p_p_auth%3DegiDHoU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ueringer-wald.com/naturregion-biosph%C3%A4r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A"/>
    <w:rsid w:val="004F226A"/>
    <w:rsid w:val="00A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26A"/>
    <w:rPr>
      <w:color w:val="808080"/>
    </w:rPr>
  </w:style>
  <w:style w:type="paragraph" w:customStyle="1" w:styleId="ECEE02A128554F17BDC124EB9B33B0F9">
    <w:name w:val="ECEE02A128554F17BDC124EB9B33B0F9"/>
    <w:rsid w:val="004F226A"/>
  </w:style>
  <w:style w:type="paragraph" w:customStyle="1" w:styleId="787B473D28F641899D1A1F1C14E16359">
    <w:name w:val="787B473D28F641899D1A1F1C14E16359"/>
    <w:rsid w:val="004F226A"/>
  </w:style>
  <w:style w:type="paragraph" w:customStyle="1" w:styleId="B5DCD54742D54D2A9AEFDFC11E0F0688">
    <w:name w:val="B5DCD54742D54D2A9AEFDFC11E0F0688"/>
    <w:rsid w:val="004F226A"/>
  </w:style>
  <w:style w:type="paragraph" w:customStyle="1" w:styleId="74B7CABB1D88497A8DCE0FD9B298C1BC">
    <w:name w:val="74B7CABB1D88497A8DCE0FD9B298C1BC"/>
    <w:rsid w:val="004F226A"/>
  </w:style>
  <w:style w:type="paragraph" w:customStyle="1" w:styleId="676D1E93668C40BD855F12F7AB431DB9">
    <w:name w:val="676D1E93668C40BD855F12F7AB431DB9"/>
    <w:rsid w:val="004F226A"/>
  </w:style>
  <w:style w:type="paragraph" w:customStyle="1" w:styleId="676D1E93668C40BD855F12F7AB431DB91">
    <w:name w:val="676D1E93668C40BD855F12F7AB431DB91"/>
    <w:rsid w:val="004F226A"/>
    <w:pPr>
      <w:spacing w:after="0" w:line="240" w:lineRule="auto"/>
    </w:pPr>
    <w:rPr>
      <w:rFonts w:eastAsiaTheme="minorHAnsi"/>
      <w:lang w:eastAsia="en-US"/>
    </w:rPr>
  </w:style>
  <w:style w:type="paragraph" w:customStyle="1" w:styleId="ECEE02A128554F17BDC124EB9B33B0F91">
    <w:name w:val="ECEE02A128554F17BDC124EB9B33B0F91"/>
    <w:rsid w:val="004F226A"/>
    <w:pPr>
      <w:spacing w:after="0" w:line="240" w:lineRule="auto"/>
    </w:pPr>
    <w:rPr>
      <w:rFonts w:eastAsiaTheme="minorHAnsi"/>
      <w:lang w:eastAsia="en-US"/>
    </w:rPr>
  </w:style>
  <w:style w:type="paragraph" w:customStyle="1" w:styleId="787B473D28F641899D1A1F1C14E163591">
    <w:name w:val="787B473D28F641899D1A1F1C14E163591"/>
    <w:rsid w:val="004F226A"/>
    <w:pPr>
      <w:spacing w:after="0" w:line="240" w:lineRule="auto"/>
    </w:pPr>
    <w:rPr>
      <w:rFonts w:eastAsiaTheme="minorHAnsi"/>
      <w:lang w:eastAsia="en-US"/>
    </w:rPr>
  </w:style>
  <w:style w:type="paragraph" w:customStyle="1" w:styleId="B5DCD54742D54D2A9AEFDFC11E0F06881">
    <w:name w:val="B5DCD54742D54D2A9AEFDFC11E0F06881"/>
    <w:rsid w:val="004F226A"/>
    <w:pPr>
      <w:spacing w:after="0" w:line="240" w:lineRule="auto"/>
    </w:pPr>
    <w:rPr>
      <w:rFonts w:eastAsiaTheme="minorHAnsi"/>
      <w:lang w:eastAsia="en-US"/>
    </w:rPr>
  </w:style>
  <w:style w:type="paragraph" w:customStyle="1" w:styleId="74B7CABB1D88497A8DCE0FD9B298C1BC1">
    <w:name w:val="74B7CABB1D88497A8DCE0FD9B298C1BC1"/>
    <w:rsid w:val="004F226A"/>
    <w:pPr>
      <w:spacing w:after="0" w:line="240" w:lineRule="auto"/>
    </w:pPr>
    <w:rPr>
      <w:rFonts w:eastAsiaTheme="minorHAnsi"/>
      <w:lang w:eastAsia="en-US"/>
    </w:rPr>
  </w:style>
  <w:style w:type="paragraph" w:customStyle="1" w:styleId="3116E4A594024ED08B997A4C99FA701E">
    <w:name w:val="3116E4A594024ED08B997A4C99FA701E"/>
    <w:rsid w:val="004F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00FF-FF58-476D-AC91-75ACD0FA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 Pleissner, Isabelle (Vessertal-Thüringer Wald)</dc:creator>
  <cp:lastModifiedBy>NNL Schmidt, Anke</cp:lastModifiedBy>
  <cp:revision>2</cp:revision>
  <cp:lastPrinted>2022-03-02T11:46:00Z</cp:lastPrinted>
  <dcterms:created xsi:type="dcterms:W3CDTF">2022-03-04T11:25:00Z</dcterms:created>
  <dcterms:modified xsi:type="dcterms:W3CDTF">2022-03-04T11:25:00Z</dcterms:modified>
</cp:coreProperties>
</file>